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E3" w:rsidRDefault="00537EE3" w:rsidP="00537EE3">
      <w:pPr>
        <w:pStyle w:val="a6"/>
        <w:jc w:val="center"/>
        <w:rPr>
          <w:rFonts w:ascii="Times New Roman" w:hAnsi="Times New Roman"/>
          <w:sz w:val="26"/>
          <w:szCs w:val="26"/>
        </w:rPr>
      </w:pPr>
      <w:bookmarkStart w:id="0" w:name="_Toc100471204"/>
      <w:r>
        <w:rPr>
          <w:rFonts w:ascii="Times New Roman" w:hAnsi="Times New Roman"/>
          <w:sz w:val="26"/>
          <w:szCs w:val="26"/>
        </w:rPr>
        <w:t>Министерство общего и профессионального образования Свердловской области</w:t>
      </w:r>
    </w:p>
    <w:p w:rsidR="00537EE3" w:rsidRDefault="00537EE3" w:rsidP="00537EE3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Государственное автономное  профессиональное </w:t>
      </w:r>
    </w:p>
    <w:p w:rsidR="00537EE3" w:rsidRDefault="00537EE3" w:rsidP="00537EE3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образовательное учреждение Свердловской области</w:t>
      </w:r>
    </w:p>
    <w:p w:rsidR="00537EE3" w:rsidRDefault="00537EE3" w:rsidP="00537EE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«Техникум индустрии и питания «Кулинар»</w:t>
      </w:r>
    </w:p>
    <w:p w:rsidR="00537EE3" w:rsidRPr="007A6D11" w:rsidRDefault="00537EE3" w:rsidP="00537EE3">
      <w:pPr>
        <w:jc w:val="center"/>
        <w:rPr>
          <w:rFonts w:eastAsia="Calibri"/>
          <w:sz w:val="26"/>
          <w:szCs w:val="26"/>
        </w:rPr>
      </w:pPr>
      <w:r w:rsidRPr="00C46F59">
        <w:rPr>
          <w:rFonts w:eastAsia="Calibri"/>
          <w:b/>
          <w:sz w:val="26"/>
          <w:szCs w:val="26"/>
        </w:rPr>
        <w:t xml:space="preserve"> </w:t>
      </w:r>
      <w:r w:rsidRPr="007A6D11">
        <w:rPr>
          <w:rFonts w:eastAsia="Calibri"/>
          <w:sz w:val="26"/>
          <w:szCs w:val="26"/>
        </w:rPr>
        <w:t xml:space="preserve">(ГАПОУ </w:t>
      </w:r>
      <w:proofErr w:type="gramStart"/>
      <w:r w:rsidRPr="007A6D11">
        <w:rPr>
          <w:rFonts w:eastAsia="Calibri"/>
          <w:sz w:val="26"/>
          <w:szCs w:val="26"/>
        </w:rPr>
        <w:t>СО</w:t>
      </w:r>
      <w:proofErr w:type="gramEnd"/>
      <w:r w:rsidRPr="007A6D11">
        <w:rPr>
          <w:rFonts w:eastAsia="Calibri"/>
          <w:sz w:val="26"/>
          <w:szCs w:val="26"/>
        </w:rPr>
        <w:t xml:space="preserve"> «</w:t>
      </w:r>
      <w:proofErr w:type="gramStart"/>
      <w:r w:rsidRPr="007A6D11">
        <w:rPr>
          <w:rFonts w:eastAsia="Calibri"/>
          <w:sz w:val="26"/>
          <w:szCs w:val="26"/>
        </w:rPr>
        <w:t>ТИПУ</w:t>
      </w:r>
      <w:proofErr w:type="gramEnd"/>
      <w:r w:rsidRPr="007A6D11">
        <w:rPr>
          <w:rFonts w:eastAsia="Calibri"/>
          <w:sz w:val="26"/>
          <w:szCs w:val="26"/>
        </w:rPr>
        <w:t xml:space="preserve"> «Кулинар»)</w:t>
      </w:r>
    </w:p>
    <w:p w:rsidR="00537EE3" w:rsidRDefault="00537EE3" w:rsidP="00537EE3">
      <w:pPr>
        <w:pStyle w:val="a6"/>
        <w:shd w:val="clear" w:color="auto" w:fill="FFFFFF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537EE3" w:rsidRDefault="00537EE3" w:rsidP="00537EE3">
      <w:pPr>
        <w:pStyle w:val="Standard"/>
        <w:rPr>
          <w:b/>
          <w:sz w:val="26"/>
          <w:szCs w:val="26"/>
        </w:rPr>
      </w:pPr>
    </w:p>
    <w:p w:rsidR="00537EE3" w:rsidRDefault="00537EE3" w:rsidP="00537EE3">
      <w:pPr>
        <w:pStyle w:val="Standard"/>
        <w:rPr>
          <w:b/>
          <w:sz w:val="26"/>
          <w:szCs w:val="26"/>
        </w:rPr>
      </w:pPr>
    </w:p>
    <w:tbl>
      <w:tblPr>
        <w:tblW w:w="9464" w:type="dxa"/>
        <w:tblLook w:val="04A0"/>
      </w:tblPr>
      <w:tblGrid>
        <w:gridCol w:w="4361"/>
        <w:gridCol w:w="283"/>
        <w:gridCol w:w="4820"/>
      </w:tblGrid>
      <w:tr w:rsidR="00537EE3" w:rsidRPr="00C46F59" w:rsidTr="00DB4882">
        <w:trPr>
          <w:trHeight w:val="1562"/>
        </w:trPr>
        <w:tc>
          <w:tcPr>
            <w:tcW w:w="4361" w:type="dxa"/>
            <w:shd w:val="clear" w:color="auto" w:fill="auto"/>
          </w:tcPr>
          <w:p w:rsidR="00537EE3" w:rsidRDefault="00537EE3" w:rsidP="00DB4882">
            <w:pPr>
              <w:pStyle w:val="Standard"/>
              <w:rPr>
                <w:b/>
                <w:bCs/>
                <w:color w:val="000000"/>
                <w:sz w:val="26"/>
                <w:szCs w:val="26"/>
              </w:rPr>
            </w:pPr>
            <w:r w:rsidRPr="007D38DF">
              <w:rPr>
                <w:bCs/>
                <w:color w:val="000000"/>
                <w:sz w:val="26"/>
                <w:szCs w:val="26"/>
              </w:rPr>
              <w:t>СОГЛАСОВАНО</w:t>
            </w:r>
            <w:r w:rsidRPr="007D38D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37EE3" w:rsidRDefault="00537EE3" w:rsidP="00DB4882">
            <w:pPr>
              <w:pStyle w:val="Standard"/>
              <w:rPr>
                <w:bCs/>
                <w:color w:val="000000"/>
                <w:sz w:val="26"/>
                <w:szCs w:val="26"/>
              </w:rPr>
            </w:pPr>
            <w:r w:rsidRPr="007D38DF">
              <w:rPr>
                <w:bCs/>
                <w:color w:val="000000"/>
                <w:sz w:val="26"/>
                <w:szCs w:val="26"/>
              </w:rPr>
              <w:t>Методическим   советом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537EE3" w:rsidRDefault="00537EE3" w:rsidP="00DB4882">
            <w:pPr>
              <w:pStyle w:val="Standard"/>
              <w:rPr>
                <w:bCs/>
                <w:color w:val="000000"/>
                <w:sz w:val="26"/>
                <w:szCs w:val="26"/>
              </w:rPr>
            </w:pPr>
            <w:r w:rsidRPr="007D38DF">
              <w:rPr>
                <w:bCs/>
                <w:color w:val="000000"/>
                <w:sz w:val="26"/>
                <w:szCs w:val="26"/>
              </w:rPr>
              <w:t xml:space="preserve">протокол от «___»________2017 г.   №_______                        </w:t>
            </w:r>
          </w:p>
          <w:p w:rsidR="00537EE3" w:rsidRPr="00C46F59" w:rsidRDefault="00537EE3" w:rsidP="00DB4882">
            <w:pPr>
              <w:contextualSpacing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37EE3" w:rsidRPr="00C46F59" w:rsidRDefault="00537EE3" w:rsidP="00DB4882">
            <w:pPr>
              <w:contextualSpacing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37EE3" w:rsidRPr="007A6D11" w:rsidRDefault="00537EE3" w:rsidP="00DB4882">
            <w:pPr>
              <w:pStyle w:val="Standard"/>
              <w:shd w:val="clear" w:color="auto" w:fill="FFFFFF"/>
              <w:spacing w:line="300" w:lineRule="atLeast"/>
              <w:jc w:val="both"/>
            </w:pPr>
            <w:r w:rsidRPr="007A6D11">
              <w:rPr>
                <w:bCs/>
                <w:color w:val="000000"/>
                <w:sz w:val="26"/>
                <w:szCs w:val="26"/>
              </w:rPr>
              <w:t>УТВЕРЖДАЮ</w:t>
            </w:r>
          </w:p>
          <w:p w:rsidR="00537EE3" w:rsidRPr="007A6D11" w:rsidRDefault="00537EE3" w:rsidP="00DB4882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7A6D11">
              <w:rPr>
                <w:bCs/>
                <w:color w:val="000000"/>
                <w:sz w:val="26"/>
                <w:szCs w:val="26"/>
              </w:rPr>
              <w:t xml:space="preserve">Директор  </w:t>
            </w:r>
          </w:p>
          <w:p w:rsidR="00537EE3" w:rsidRPr="007A6D11" w:rsidRDefault="00537EE3" w:rsidP="00DB4882">
            <w:pPr>
              <w:pStyle w:val="Standard"/>
              <w:shd w:val="clear" w:color="auto" w:fill="FFFFFF"/>
              <w:tabs>
                <w:tab w:val="left" w:pos="5655"/>
                <w:tab w:val="right" w:pos="9355"/>
              </w:tabs>
              <w:spacing w:line="300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7A6D11">
              <w:rPr>
                <w:bCs/>
                <w:color w:val="000000"/>
                <w:sz w:val="26"/>
                <w:szCs w:val="26"/>
              </w:rPr>
              <w:t xml:space="preserve">______________ Ф.Г. </w:t>
            </w:r>
            <w:proofErr w:type="spellStart"/>
            <w:r w:rsidRPr="007A6D11">
              <w:rPr>
                <w:bCs/>
                <w:color w:val="000000"/>
                <w:sz w:val="26"/>
                <w:szCs w:val="26"/>
              </w:rPr>
              <w:t>Исламгалиев</w:t>
            </w:r>
            <w:proofErr w:type="spellEnd"/>
            <w:r w:rsidRPr="007A6D11">
              <w:rPr>
                <w:bCs/>
                <w:color w:val="000000"/>
                <w:sz w:val="26"/>
                <w:szCs w:val="26"/>
              </w:rPr>
              <w:t xml:space="preserve">                  </w:t>
            </w:r>
          </w:p>
          <w:p w:rsidR="00537EE3" w:rsidRPr="007A6D11" w:rsidRDefault="00537EE3" w:rsidP="00DB4882">
            <w:pPr>
              <w:pStyle w:val="Standard"/>
              <w:rPr>
                <w:bCs/>
                <w:color w:val="000000"/>
                <w:sz w:val="26"/>
                <w:szCs w:val="26"/>
              </w:rPr>
            </w:pPr>
            <w:r w:rsidRPr="007A6D11">
              <w:rPr>
                <w:bCs/>
                <w:color w:val="000000"/>
                <w:sz w:val="26"/>
                <w:szCs w:val="26"/>
              </w:rPr>
              <w:t>Приказ № ___ от «___» ______ 20__ г.</w:t>
            </w:r>
          </w:p>
          <w:p w:rsidR="00537EE3" w:rsidRPr="007A6D11" w:rsidRDefault="00537EE3" w:rsidP="00DB4882">
            <w:pPr>
              <w:pStyle w:val="Standard"/>
              <w:rPr>
                <w:b/>
                <w:sz w:val="26"/>
                <w:szCs w:val="26"/>
              </w:rPr>
            </w:pPr>
          </w:p>
        </w:tc>
      </w:tr>
    </w:tbl>
    <w:p w:rsidR="00537EE3" w:rsidRDefault="00537EE3" w:rsidP="00537EE3">
      <w:pPr>
        <w:pStyle w:val="Standard"/>
        <w:rPr>
          <w:b/>
          <w:sz w:val="26"/>
          <w:szCs w:val="26"/>
        </w:rPr>
      </w:pPr>
    </w:p>
    <w:p w:rsidR="00537EE3" w:rsidRDefault="00537EE3" w:rsidP="00537EE3">
      <w:pPr>
        <w:pStyle w:val="Standard"/>
        <w:rPr>
          <w:b/>
          <w:sz w:val="26"/>
          <w:szCs w:val="26"/>
        </w:rPr>
      </w:pPr>
    </w:p>
    <w:p w:rsidR="00537EE3" w:rsidRDefault="00537EE3" w:rsidP="00537EE3">
      <w:pPr>
        <w:pStyle w:val="Standard"/>
        <w:rPr>
          <w:b/>
          <w:sz w:val="26"/>
          <w:szCs w:val="26"/>
        </w:rPr>
      </w:pPr>
    </w:p>
    <w:p w:rsidR="00537EE3" w:rsidRDefault="00537EE3" w:rsidP="00537EE3">
      <w:pPr>
        <w:pStyle w:val="Standard"/>
        <w:shd w:val="clear" w:color="auto" w:fill="FFFFFF"/>
        <w:tabs>
          <w:tab w:val="left" w:pos="5655"/>
          <w:tab w:val="right" w:pos="9355"/>
        </w:tabs>
        <w:spacing w:line="30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</w:t>
      </w:r>
    </w:p>
    <w:p w:rsidR="00537EE3" w:rsidRDefault="00537EE3" w:rsidP="00537EE3">
      <w:pPr>
        <w:pStyle w:val="Standard"/>
        <w:shd w:val="clear" w:color="auto" w:fill="FFFFFF"/>
        <w:tabs>
          <w:tab w:val="left" w:pos="5655"/>
          <w:tab w:val="right" w:pos="9355"/>
        </w:tabs>
        <w:spacing w:line="300" w:lineRule="atLeast"/>
        <w:jc w:val="both"/>
        <w:rPr>
          <w:bCs/>
          <w:color w:val="000000"/>
          <w:sz w:val="26"/>
          <w:szCs w:val="26"/>
        </w:rPr>
      </w:pPr>
    </w:p>
    <w:p w:rsidR="00537EE3" w:rsidRDefault="00537EE3" w:rsidP="00537EE3">
      <w:pPr>
        <w:jc w:val="center"/>
        <w:rPr>
          <w:caps/>
        </w:rPr>
      </w:pPr>
    </w:p>
    <w:p w:rsidR="00537EE3" w:rsidRDefault="00537EE3" w:rsidP="00537EE3">
      <w:pPr>
        <w:tabs>
          <w:tab w:val="left" w:pos="5535"/>
        </w:tabs>
        <w:rPr>
          <w:caps/>
        </w:rPr>
      </w:pPr>
      <w:r>
        <w:rPr>
          <w:caps/>
        </w:rPr>
        <w:tab/>
      </w:r>
    </w:p>
    <w:p w:rsidR="00537EE3" w:rsidRDefault="00537EE3" w:rsidP="00537EE3">
      <w:pPr>
        <w:jc w:val="center"/>
        <w:rPr>
          <w:caps/>
        </w:rPr>
      </w:pPr>
    </w:p>
    <w:p w:rsidR="00537EE3" w:rsidRDefault="00537EE3" w:rsidP="00537EE3">
      <w:pPr>
        <w:jc w:val="center"/>
        <w:rPr>
          <w:caps/>
        </w:rPr>
      </w:pPr>
    </w:p>
    <w:p w:rsidR="00537EE3" w:rsidRDefault="00537EE3" w:rsidP="00537EE3">
      <w:pPr>
        <w:jc w:val="center"/>
        <w:rPr>
          <w:caps/>
        </w:rPr>
      </w:pPr>
    </w:p>
    <w:p w:rsidR="00537EE3" w:rsidRDefault="00537EE3" w:rsidP="00537EE3">
      <w:pPr>
        <w:jc w:val="center"/>
        <w:rPr>
          <w:caps/>
        </w:rPr>
      </w:pPr>
    </w:p>
    <w:p w:rsidR="00537EE3" w:rsidRDefault="00537EE3" w:rsidP="00537EE3">
      <w:pPr>
        <w:jc w:val="center"/>
        <w:rPr>
          <w:caps/>
        </w:rPr>
      </w:pPr>
    </w:p>
    <w:p w:rsidR="00537EE3" w:rsidRDefault="00537EE3" w:rsidP="00537EE3">
      <w:pPr>
        <w:jc w:val="center"/>
        <w:rPr>
          <w:caps/>
        </w:rPr>
      </w:pPr>
    </w:p>
    <w:p w:rsidR="00537EE3" w:rsidRDefault="00537EE3" w:rsidP="00537EE3">
      <w:pPr>
        <w:jc w:val="center"/>
        <w:rPr>
          <w:caps/>
        </w:rPr>
      </w:pPr>
    </w:p>
    <w:p w:rsidR="00537EE3" w:rsidRPr="009B2CA3" w:rsidRDefault="00537EE3" w:rsidP="00537EE3">
      <w:pPr>
        <w:jc w:val="center"/>
      </w:pPr>
      <w:r w:rsidRPr="009B2CA3">
        <w:rPr>
          <w:b/>
          <w:bCs/>
          <w:caps/>
          <w:sz w:val="36"/>
          <w:szCs w:val="36"/>
        </w:rPr>
        <w:t>ПОЛОЖЕНИЕ</w:t>
      </w:r>
      <w:r>
        <w:rPr>
          <w:b/>
          <w:bCs/>
          <w:caps/>
          <w:sz w:val="36"/>
          <w:szCs w:val="36"/>
        </w:rPr>
        <w:t xml:space="preserve"> </w:t>
      </w:r>
    </w:p>
    <w:p w:rsidR="00537EE3" w:rsidRDefault="00537EE3" w:rsidP="00537EE3">
      <w:pPr>
        <w:pStyle w:val="Standard"/>
        <w:shd w:val="clear" w:color="auto" w:fill="FFFFFF"/>
        <w:spacing w:line="300" w:lineRule="atLeast"/>
        <w:jc w:val="center"/>
        <w:rPr>
          <w:sz w:val="36"/>
          <w:szCs w:val="36"/>
        </w:rPr>
      </w:pPr>
      <w:r w:rsidRPr="00032E67">
        <w:rPr>
          <w:sz w:val="36"/>
          <w:szCs w:val="36"/>
        </w:rPr>
        <w:t xml:space="preserve">о </w:t>
      </w:r>
      <w:proofErr w:type="spellStart"/>
      <w:r w:rsidRPr="00032E67">
        <w:rPr>
          <w:sz w:val="36"/>
          <w:szCs w:val="36"/>
        </w:rPr>
        <w:t>портфолио</w:t>
      </w:r>
      <w:proofErr w:type="spellEnd"/>
      <w:r w:rsidRPr="00032E67">
        <w:rPr>
          <w:sz w:val="36"/>
          <w:szCs w:val="36"/>
        </w:rPr>
        <w:t xml:space="preserve"> обучающегося</w:t>
      </w:r>
    </w:p>
    <w:p w:rsidR="00537EE3" w:rsidRDefault="00537EE3" w:rsidP="00537EE3">
      <w:pPr>
        <w:pStyle w:val="Standard"/>
        <w:shd w:val="clear" w:color="auto" w:fill="FFFFFF"/>
        <w:spacing w:line="300" w:lineRule="atLeast"/>
        <w:jc w:val="center"/>
        <w:rPr>
          <w:sz w:val="36"/>
          <w:szCs w:val="36"/>
        </w:rPr>
      </w:pPr>
    </w:p>
    <w:p w:rsidR="00537EE3" w:rsidRDefault="00537EE3" w:rsidP="00537EE3">
      <w:pPr>
        <w:pStyle w:val="Standard"/>
        <w:shd w:val="clear" w:color="auto" w:fill="FFFFFF"/>
        <w:spacing w:line="300" w:lineRule="atLeast"/>
        <w:jc w:val="center"/>
        <w:rPr>
          <w:sz w:val="36"/>
          <w:szCs w:val="36"/>
        </w:rPr>
      </w:pPr>
    </w:p>
    <w:p w:rsidR="00537EE3" w:rsidRPr="00032E67" w:rsidRDefault="00537EE3" w:rsidP="00537EE3">
      <w:pPr>
        <w:pStyle w:val="Standard"/>
        <w:shd w:val="clear" w:color="auto" w:fill="FFFFFF"/>
        <w:spacing w:line="300" w:lineRule="atLeast"/>
        <w:jc w:val="center"/>
        <w:rPr>
          <w:bCs/>
          <w:color w:val="000000"/>
          <w:sz w:val="36"/>
          <w:szCs w:val="36"/>
        </w:rPr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  <w:rPr>
          <w:rFonts w:eastAsiaTheme="minorEastAsia"/>
        </w:rPr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Default="00537EE3" w:rsidP="00537EE3">
      <w:pPr>
        <w:jc w:val="center"/>
      </w:pPr>
    </w:p>
    <w:p w:rsidR="00537EE3" w:rsidRDefault="00537EE3" w:rsidP="00537EE3">
      <w:pPr>
        <w:jc w:val="center"/>
      </w:pPr>
    </w:p>
    <w:p w:rsidR="00537EE3" w:rsidRDefault="00537EE3" w:rsidP="00537EE3">
      <w:pPr>
        <w:jc w:val="center"/>
      </w:pPr>
    </w:p>
    <w:p w:rsidR="00537EE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9B2CA3" w:rsidRDefault="00537EE3" w:rsidP="00537EE3">
      <w:pPr>
        <w:jc w:val="center"/>
      </w:pPr>
    </w:p>
    <w:p w:rsidR="00537EE3" w:rsidRPr="00B96AB9" w:rsidRDefault="00537EE3" w:rsidP="00537EE3">
      <w:pPr>
        <w:shd w:val="clear" w:color="auto" w:fill="FFFFFF"/>
        <w:jc w:val="center"/>
      </w:pPr>
      <w:r w:rsidRPr="00B96AB9">
        <w:t>Екатеринбург</w:t>
      </w:r>
    </w:p>
    <w:p w:rsidR="00537EE3" w:rsidRDefault="00537EE3" w:rsidP="00537EE3">
      <w:pPr>
        <w:shd w:val="clear" w:color="auto" w:fill="FFFFFF"/>
        <w:jc w:val="center"/>
      </w:pPr>
      <w:r w:rsidRPr="00B96AB9">
        <w:t>2017</w:t>
      </w:r>
      <w:bookmarkEnd w:id="0"/>
    </w:p>
    <w:p w:rsidR="00537EE3" w:rsidRDefault="00537EE3" w:rsidP="000C1E8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0C1E84" w:rsidRDefault="000C1E84" w:rsidP="007C5D14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</w:p>
    <w:p w:rsidR="00C940C2" w:rsidRPr="001B0AEC" w:rsidRDefault="00C940C2" w:rsidP="0030167F">
      <w:pPr>
        <w:numPr>
          <w:ilvl w:val="0"/>
          <w:numId w:val="14"/>
        </w:numPr>
        <w:shd w:val="clear" w:color="auto" w:fill="FFFFFF"/>
        <w:tabs>
          <w:tab w:val="left" w:pos="567"/>
        </w:tabs>
        <w:spacing w:line="360" w:lineRule="auto"/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  <w:r w:rsidRPr="001B0AEC">
        <w:rPr>
          <w:b/>
          <w:bCs/>
          <w:color w:val="000000"/>
          <w:spacing w:val="-1"/>
          <w:sz w:val="26"/>
          <w:szCs w:val="26"/>
          <w:u w:val="single"/>
        </w:rPr>
        <w:lastRenderedPageBreak/>
        <w:t>Общее положение:</w:t>
      </w:r>
    </w:p>
    <w:p w:rsidR="00B3589D" w:rsidRPr="001B0AEC" w:rsidRDefault="00C940C2" w:rsidP="0030167F">
      <w:pPr>
        <w:shd w:val="clear" w:color="auto" w:fill="FFFFFF"/>
        <w:tabs>
          <w:tab w:val="left" w:pos="1785"/>
          <w:tab w:val="center" w:pos="5180"/>
        </w:tabs>
        <w:spacing w:line="360" w:lineRule="auto"/>
        <w:ind w:firstLine="567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В Федеральной целевой программе развития  образования одним из основных направлений реализации </w:t>
      </w:r>
      <w:r w:rsidR="00701C65" w:rsidRPr="001B0AEC">
        <w:rPr>
          <w:bCs/>
          <w:color w:val="000000"/>
          <w:spacing w:val="-1"/>
          <w:sz w:val="26"/>
          <w:szCs w:val="26"/>
        </w:rPr>
        <w:t xml:space="preserve"> программных  мероприятий по решению стратегических  </w:t>
      </w:r>
      <w:proofErr w:type="gramStart"/>
      <w:r w:rsidR="00701C65" w:rsidRPr="001B0AEC">
        <w:rPr>
          <w:bCs/>
          <w:color w:val="000000"/>
          <w:spacing w:val="-1"/>
          <w:sz w:val="26"/>
          <w:szCs w:val="26"/>
        </w:rPr>
        <w:t>задач развития системы обеспечения качества образования</w:t>
      </w:r>
      <w:proofErr w:type="gramEnd"/>
      <w:r w:rsidR="00701C65" w:rsidRPr="001B0AEC">
        <w:rPr>
          <w:bCs/>
          <w:color w:val="000000"/>
          <w:spacing w:val="-1"/>
          <w:sz w:val="26"/>
          <w:szCs w:val="26"/>
        </w:rPr>
        <w:t xml:space="preserve"> называется создание общероссийской системы оценки качества образования, согласованной по всем уровням и ступеням образования, что в итоге позволит обеспечить его качество и доступность.</w:t>
      </w:r>
    </w:p>
    <w:p w:rsidR="0030167F" w:rsidRPr="001B0AEC" w:rsidRDefault="00701C65" w:rsidP="007C5D14">
      <w:pPr>
        <w:shd w:val="clear" w:color="auto" w:fill="FFFFFF"/>
        <w:tabs>
          <w:tab w:val="left" w:pos="1785"/>
          <w:tab w:val="center" w:pos="5180"/>
        </w:tabs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В этой связи значительной становиться оценочная  функция преподавателя. Новые социальные условия, процесс обновления  образовательных структур, переход их в режим развития вновь обращают внимание ученых  и  педагогов-практиков на эту проблему. Становиться необходимым создание форм оценивания, соотвествующих современным технологиям</w:t>
      </w:r>
      <w:r w:rsidR="00134A40" w:rsidRPr="001B0AEC">
        <w:rPr>
          <w:bCs/>
          <w:color w:val="000000"/>
          <w:spacing w:val="-1"/>
          <w:sz w:val="26"/>
          <w:szCs w:val="26"/>
        </w:rPr>
        <w:t xml:space="preserve"> обучения и образовательным ценностям. Одной из альтернативных форм оценивания, отвечающих этим требованиям, </w:t>
      </w:r>
      <w:r w:rsidR="00134A40" w:rsidRPr="001B0AEC">
        <w:rPr>
          <w:b/>
          <w:bCs/>
          <w:color w:val="000000"/>
          <w:spacing w:val="-1"/>
          <w:sz w:val="26"/>
          <w:szCs w:val="26"/>
        </w:rPr>
        <w:t xml:space="preserve">является </w:t>
      </w:r>
      <w:proofErr w:type="spellStart"/>
      <w:r w:rsidR="00134A40" w:rsidRPr="001B0AEC">
        <w:rPr>
          <w:b/>
          <w:bCs/>
          <w:color w:val="000000"/>
          <w:spacing w:val="-1"/>
          <w:sz w:val="26"/>
          <w:szCs w:val="26"/>
        </w:rPr>
        <w:t>портфолио</w:t>
      </w:r>
      <w:proofErr w:type="spellEnd"/>
      <w:r w:rsidR="00134A40" w:rsidRPr="001B0AEC">
        <w:rPr>
          <w:bCs/>
          <w:color w:val="000000"/>
          <w:spacing w:val="-1"/>
          <w:sz w:val="26"/>
          <w:szCs w:val="26"/>
        </w:rPr>
        <w:t>.</w:t>
      </w:r>
    </w:p>
    <w:p w:rsidR="00B05FAC" w:rsidRPr="001B0AEC" w:rsidRDefault="00B05FAC" w:rsidP="007C5D14">
      <w:pPr>
        <w:shd w:val="clear" w:color="auto" w:fill="FFFFFF"/>
        <w:tabs>
          <w:tab w:val="left" w:pos="1785"/>
          <w:tab w:val="center" w:pos="5180"/>
        </w:tabs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</w:p>
    <w:p w:rsidR="00134A40" w:rsidRPr="001B0AEC" w:rsidRDefault="00134A40" w:rsidP="0030167F">
      <w:pPr>
        <w:numPr>
          <w:ilvl w:val="0"/>
          <w:numId w:val="14"/>
        </w:numPr>
        <w:shd w:val="clear" w:color="auto" w:fill="FFFFFF"/>
        <w:tabs>
          <w:tab w:val="left" w:pos="284"/>
          <w:tab w:val="center" w:pos="426"/>
        </w:tabs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/>
          <w:bCs/>
          <w:color w:val="000000"/>
          <w:spacing w:val="-1"/>
          <w:sz w:val="26"/>
          <w:szCs w:val="26"/>
          <w:u w:val="single"/>
        </w:rPr>
        <w:t xml:space="preserve">Цели создания </w:t>
      </w:r>
      <w:proofErr w:type="spellStart"/>
      <w:r w:rsidRPr="001B0AEC">
        <w:rPr>
          <w:b/>
          <w:bCs/>
          <w:color w:val="000000"/>
          <w:spacing w:val="-1"/>
          <w:sz w:val="26"/>
          <w:szCs w:val="26"/>
          <w:u w:val="single"/>
        </w:rPr>
        <w:t>портфолио</w:t>
      </w:r>
      <w:proofErr w:type="spellEnd"/>
      <w:r w:rsidRPr="001B0AEC">
        <w:rPr>
          <w:b/>
          <w:bCs/>
          <w:color w:val="000000"/>
          <w:spacing w:val="-1"/>
          <w:sz w:val="26"/>
          <w:szCs w:val="26"/>
          <w:u w:val="single"/>
        </w:rPr>
        <w:t>:</w:t>
      </w:r>
    </w:p>
    <w:p w:rsidR="00134A40" w:rsidRPr="001B0AEC" w:rsidRDefault="00134A40" w:rsidP="00962B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Поддерживать и стимулировать мотивацию </w:t>
      </w:r>
      <w:proofErr w:type="gramStart"/>
      <w:r w:rsidRPr="001B0AEC">
        <w:rPr>
          <w:bCs/>
          <w:color w:val="000000"/>
          <w:spacing w:val="-1"/>
          <w:sz w:val="26"/>
          <w:szCs w:val="26"/>
        </w:rPr>
        <w:t>обучающихся</w:t>
      </w:r>
      <w:proofErr w:type="gramEnd"/>
      <w:r w:rsidRPr="001B0AEC">
        <w:rPr>
          <w:bCs/>
          <w:color w:val="000000"/>
          <w:spacing w:val="-1"/>
          <w:sz w:val="26"/>
          <w:szCs w:val="26"/>
        </w:rPr>
        <w:t>;</w:t>
      </w:r>
    </w:p>
    <w:p w:rsidR="00134A40" w:rsidRPr="001B0AEC" w:rsidRDefault="00134A40" w:rsidP="00962B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Поощрять их активность и самостоятельность, расширять возможности обучения и самообучения;</w:t>
      </w:r>
    </w:p>
    <w:p w:rsidR="00134A40" w:rsidRPr="001B0AEC" w:rsidRDefault="00134A40" w:rsidP="00962B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Развивать умения рефлексивной и оценочной (</w:t>
      </w:r>
      <w:proofErr w:type="spellStart"/>
      <w:r w:rsidRPr="001B0AEC">
        <w:rPr>
          <w:bCs/>
          <w:color w:val="000000"/>
          <w:spacing w:val="-1"/>
          <w:sz w:val="26"/>
          <w:szCs w:val="26"/>
        </w:rPr>
        <w:t>самооценочной</w:t>
      </w:r>
      <w:proofErr w:type="spellEnd"/>
      <w:r w:rsidRPr="001B0AEC">
        <w:rPr>
          <w:bCs/>
          <w:color w:val="000000"/>
          <w:spacing w:val="-1"/>
          <w:sz w:val="26"/>
          <w:szCs w:val="26"/>
        </w:rPr>
        <w:t>)  деятельности;</w:t>
      </w:r>
    </w:p>
    <w:p w:rsidR="00134A40" w:rsidRPr="001B0AEC" w:rsidRDefault="00134A40" w:rsidP="00962B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Формировать умения учиться – ставить цели, планировать и организовывать собственную деятельность;</w:t>
      </w:r>
    </w:p>
    <w:p w:rsidR="00134A40" w:rsidRPr="001B0AEC" w:rsidRDefault="00134A40" w:rsidP="00962B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Содействовать индивидуализации (персонализации)  образования обучающегося;</w:t>
      </w:r>
    </w:p>
    <w:p w:rsidR="005D1053" w:rsidRPr="001B0AEC" w:rsidRDefault="00134A40" w:rsidP="00962B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Закладывать дополнительные предпосылки и возможности для  успешной социализации.</w:t>
      </w:r>
    </w:p>
    <w:p w:rsidR="00B05FAC" w:rsidRPr="001B0AEC" w:rsidRDefault="00B05FAC" w:rsidP="00B05FAC">
      <w:pPr>
        <w:shd w:val="clear" w:color="auto" w:fill="FFFFFF"/>
        <w:tabs>
          <w:tab w:val="left" w:pos="1785"/>
          <w:tab w:val="center" w:pos="5180"/>
        </w:tabs>
        <w:spacing w:line="360" w:lineRule="auto"/>
        <w:ind w:left="284"/>
        <w:jc w:val="both"/>
        <w:rPr>
          <w:bCs/>
          <w:color w:val="000000"/>
          <w:spacing w:val="-1"/>
          <w:sz w:val="26"/>
          <w:szCs w:val="26"/>
        </w:rPr>
      </w:pPr>
    </w:p>
    <w:p w:rsidR="005D1053" w:rsidRPr="001B0AEC" w:rsidRDefault="005D1053" w:rsidP="0030167F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  <w:r w:rsidRPr="001B0AEC">
        <w:rPr>
          <w:b/>
          <w:bCs/>
          <w:color w:val="000000"/>
          <w:spacing w:val="-1"/>
          <w:sz w:val="26"/>
          <w:szCs w:val="26"/>
          <w:u w:val="single"/>
        </w:rPr>
        <w:t xml:space="preserve">Принципы создания </w:t>
      </w:r>
      <w:proofErr w:type="spellStart"/>
      <w:r w:rsidRPr="001B0AEC">
        <w:rPr>
          <w:b/>
          <w:bCs/>
          <w:color w:val="000000"/>
          <w:spacing w:val="-1"/>
          <w:sz w:val="26"/>
          <w:szCs w:val="26"/>
          <w:u w:val="single"/>
        </w:rPr>
        <w:t>портфолио</w:t>
      </w:r>
      <w:proofErr w:type="spellEnd"/>
      <w:r w:rsidRPr="001B0AEC">
        <w:rPr>
          <w:b/>
          <w:bCs/>
          <w:color w:val="000000"/>
          <w:spacing w:val="-1"/>
          <w:sz w:val="26"/>
          <w:szCs w:val="26"/>
          <w:u w:val="single"/>
        </w:rPr>
        <w:t>:</w:t>
      </w:r>
    </w:p>
    <w:p w:rsidR="005D1053" w:rsidRPr="001B0AEC" w:rsidRDefault="005D1053" w:rsidP="0030167F">
      <w:pPr>
        <w:shd w:val="clear" w:color="auto" w:fill="FFFFFF"/>
        <w:tabs>
          <w:tab w:val="left" w:pos="1785"/>
          <w:tab w:val="center" w:pos="5180"/>
        </w:tabs>
        <w:spacing w:line="360" w:lineRule="auto"/>
        <w:ind w:firstLine="567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Целесообразность создания портфолио выпускника обусловлена следующим: портфолио содержит информацию о предметах и курсах, проведенных в ходе обучения, а также практика, проектно-исследовательской деятельности и </w:t>
      </w:r>
      <w:proofErr w:type="gramStart"/>
      <w:r w:rsidRPr="001B0AEC">
        <w:rPr>
          <w:bCs/>
          <w:color w:val="000000"/>
          <w:spacing w:val="-1"/>
          <w:sz w:val="26"/>
          <w:szCs w:val="26"/>
        </w:rPr>
        <w:t>другое</w:t>
      </w:r>
      <w:proofErr w:type="gramEnd"/>
      <w:r w:rsidRPr="001B0AEC">
        <w:rPr>
          <w:bCs/>
          <w:color w:val="000000"/>
          <w:spacing w:val="-1"/>
          <w:sz w:val="26"/>
          <w:szCs w:val="26"/>
        </w:rPr>
        <w:t xml:space="preserve">. Портфолио, отражает результаты индивидуальной образовательной активности. Портфолио выпускника может служить </w:t>
      </w:r>
      <w:r w:rsidR="000F1E66" w:rsidRPr="001B0AEC">
        <w:rPr>
          <w:bCs/>
          <w:color w:val="000000"/>
          <w:spacing w:val="-1"/>
          <w:sz w:val="26"/>
          <w:szCs w:val="26"/>
        </w:rPr>
        <w:t>дополнением к результатам государственной итоговой аттестации  или каких-либо  иных форм экзаменов, поскольку наиболее полно покрывает тот дефицит информации о выпускнике, который неизбежен при любой экзаменационной процедуре. Портфолио в качестве накопительной оценки отражает устойчивые  и долговременные образовательные результаты, компенсируя эффект случайного успеха или не успеха в ситуации экзамена, тестирования. Кроме того, он может служить альтернативой «натаскивания», спровоцированного этой ситуацией, дающего краткосрочный и поверхностный результат. Портфолио, представляющий наряду с результатами олимпиад результаты проектно-исследовательской деятельности, социальных практик, творческие работы, свиде</w:t>
      </w:r>
      <w:r w:rsidR="00052DD1" w:rsidRPr="001B0AEC">
        <w:rPr>
          <w:bCs/>
          <w:color w:val="000000"/>
          <w:spacing w:val="-1"/>
          <w:sz w:val="26"/>
          <w:szCs w:val="26"/>
        </w:rPr>
        <w:t>тельствует не только о способностях, но и умении их реализовать, о его самоорганизации и коммуникативных навыках</w:t>
      </w:r>
      <w:r w:rsidR="002F7A3B" w:rsidRPr="001B0AEC">
        <w:rPr>
          <w:bCs/>
          <w:color w:val="000000"/>
          <w:spacing w:val="-1"/>
          <w:sz w:val="26"/>
          <w:szCs w:val="26"/>
        </w:rPr>
        <w:t>. Таким образом, портфолио, являюсь формой полного и разностороннего представления выпускника образовательного учреждения эксперту, может использоваться также потенциальными работодателями в качестве дополнительной информации при собеседовании. Портфолио также отвечает интересам выпускника, образовательного учреждения и работодателя и может стать для них средством связи и взаимодействия, по существу</w:t>
      </w:r>
      <w:r w:rsidR="00D06C9C" w:rsidRPr="001B0AEC">
        <w:rPr>
          <w:bCs/>
          <w:color w:val="000000"/>
          <w:spacing w:val="-1"/>
          <w:sz w:val="26"/>
          <w:szCs w:val="26"/>
        </w:rPr>
        <w:t xml:space="preserve"> </w:t>
      </w:r>
      <w:r w:rsidR="002F7A3B" w:rsidRPr="001B0AEC">
        <w:rPr>
          <w:bCs/>
          <w:color w:val="000000"/>
          <w:spacing w:val="-1"/>
          <w:sz w:val="26"/>
          <w:szCs w:val="26"/>
        </w:rPr>
        <w:t>- одним из центральных документов, отражающих в себе сетевые формы получения образования.</w:t>
      </w:r>
    </w:p>
    <w:p w:rsidR="00B05FAC" w:rsidRPr="001B0AEC" w:rsidRDefault="00B05FAC" w:rsidP="0030167F">
      <w:pPr>
        <w:shd w:val="clear" w:color="auto" w:fill="FFFFFF"/>
        <w:tabs>
          <w:tab w:val="left" w:pos="1785"/>
          <w:tab w:val="center" w:pos="5180"/>
        </w:tabs>
        <w:spacing w:line="360" w:lineRule="auto"/>
        <w:ind w:firstLine="567"/>
        <w:jc w:val="both"/>
        <w:rPr>
          <w:bCs/>
          <w:color w:val="000000"/>
          <w:spacing w:val="-1"/>
          <w:sz w:val="26"/>
          <w:szCs w:val="26"/>
        </w:rPr>
      </w:pPr>
    </w:p>
    <w:p w:rsidR="002F7A3B" w:rsidRPr="001B0AEC" w:rsidRDefault="002F7A3B" w:rsidP="0030167F">
      <w:pPr>
        <w:numPr>
          <w:ilvl w:val="0"/>
          <w:numId w:val="14"/>
        </w:numPr>
        <w:shd w:val="clear" w:color="auto" w:fill="FFFFFF"/>
        <w:tabs>
          <w:tab w:val="left" w:pos="284"/>
          <w:tab w:val="center" w:pos="426"/>
        </w:tabs>
        <w:spacing w:line="360" w:lineRule="auto"/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  <w:r w:rsidRPr="001B0AEC">
        <w:rPr>
          <w:b/>
          <w:bCs/>
          <w:color w:val="000000"/>
          <w:spacing w:val="-1"/>
          <w:sz w:val="26"/>
          <w:szCs w:val="26"/>
          <w:u w:val="single"/>
        </w:rPr>
        <w:t>Нормативно- правовая база.</w:t>
      </w:r>
    </w:p>
    <w:p w:rsidR="002F7A3B" w:rsidRPr="001B0AEC" w:rsidRDefault="002F7A3B" w:rsidP="007C5D14">
      <w:pPr>
        <w:shd w:val="clear" w:color="auto" w:fill="FFFFFF"/>
        <w:tabs>
          <w:tab w:val="left" w:pos="1785"/>
          <w:tab w:val="center" w:pos="5180"/>
        </w:tabs>
        <w:spacing w:line="360" w:lineRule="auto"/>
        <w:ind w:firstLine="567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Нормативно-правовые основания проектирования и использования портфолио </w:t>
      </w:r>
      <w:r w:rsidR="0005657B" w:rsidRPr="001B0AEC">
        <w:rPr>
          <w:bCs/>
          <w:color w:val="000000"/>
          <w:spacing w:val="-1"/>
          <w:sz w:val="26"/>
          <w:szCs w:val="26"/>
        </w:rPr>
        <w:t>в процессе аттестации закрепляются следующими документами:</w:t>
      </w:r>
    </w:p>
    <w:p w:rsidR="000C1E84" w:rsidRPr="001B0AEC" w:rsidRDefault="000C1E84" w:rsidP="000C1E8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sz w:val="26"/>
          <w:szCs w:val="26"/>
        </w:rPr>
        <w:t xml:space="preserve">Федеральным Законом </w:t>
      </w:r>
      <w:r w:rsidRPr="001B0AEC">
        <w:rPr>
          <w:bCs/>
          <w:kern w:val="36"/>
          <w:sz w:val="26"/>
          <w:szCs w:val="26"/>
        </w:rPr>
        <w:t xml:space="preserve">от 29.12.2012 </w:t>
      </w:r>
      <w:r w:rsidR="001B0AEC">
        <w:rPr>
          <w:bCs/>
          <w:kern w:val="36"/>
          <w:sz w:val="26"/>
          <w:szCs w:val="26"/>
        </w:rPr>
        <w:t>№</w:t>
      </w:r>
      <w:r w:rsidRPr="001B0AEC">
        <w:rPr>
          <w:bCs/>
          <w:kern w:val="36"/>
          <w:sz w:val="26"/>
          <w:szCs w:val="26"/>
        </w:rPr>
        <w:t xml:space="preserve"> 273-ФЗ (ред. от 30.12.2015) "Об образовании в Российской Федерации</w:t>
      </w:r>
      <w:r w:rsidRPr="001B0AEC">
        <w:rPr>
          <w:b/>
          <w:bCs/>
          <w:kern w:val="36"/>
          <w:sz w:val="26"/>
          <w:szCs w:val="26"/>
        </w:rPr>
        <w:t>"</w:t>
      </w:r>
      <w:r w:rsidRPr="001B0AEC">
        <w:rPr>
          <w:sz w:val="26"/>
          <w:szCs w:val="26"/>
        </w:rPr>
        <w:t>.</w:t>
      </w:r>
    </w:p>
    <w:p w:rsidR="0005657B" w:rsidRPr="001B0AEC" w:rsidRDefault="000C1E84" w:rsidP="00962B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Концепцией </w:t>
      </w:r>
      <w:r w:rsidR="0005657B" w:rsidRPr="001B0AEC">
        <w:rPr>
          <w:bCs/>
          <w:color w:val="000000"/>
          <w:spacing w:val="-1"/>
          <w:sz w:val="26"/>
          <w:szCs w:val="26"/>
        </w:rPr>
        <w:t xml:space="preserve"> </w:t>
      </w:r>
      <w:r w:rsidR="00D06C9C" w:rsidRPr="001B0AEC">
        <w:rPr>
          <w:bCs/>
          <w:color w:val="000000"/>
          <w:spacing w:val="-1"/>
          <w:sz w:val="26"/>
          <w:szCs w:val="26"/>
        </w:rPr>
        <w:t xml:space="preserve">развития </w:t>
      </w:r>
      <w:r w:rsidR="0005657B" w:rsidRPr="001B0AEC">
        <w:rPr>
          <w:bCs/>
          <w:color w:val="000000"/>
          <w:spacing w:val="-1"/>
          <w:sz w:val="26"/>
          <w:szCs w:val="26"/>
        </w:rPr>
        <w:t>Российско</w:t>
      </w:r>
      <w:r w:rsidR="00D06C9C" w:rsidRPr="001B0AEC">
        <w:rPr>
          <w:bCs/>
          <w:color w:val="000000"/>
          <w:spacing w:val="-1"/>
          <w:sz w:val="26"/>
          <w:szCs w:val="26"/>
        </w:rPr>
        <w:t>го образования на период до 2020</w:t>
      </w:r>
      <w:r w:rsidR="00B05FAC" w:rsidRPr="001B0AEC">
        <w:rPr>
          <w:bCs/>
          <w:color w:val="000000"/>
          <w:spacing w:val="-1"/>
          <w:sz w:val="26"/>
          <w:szCs w:val="26"/>
        </w:rPr>
        <w:t xml:space="preserve"> </w:t>
      </w:r>
      <w:r w:rsidR="0005657B" w:rsidRPr="001B0AEC">
        <w:rPr>
          <w:bCs/>
          <w:color w:val="000000"/>
          <w:spacing w:val="-1"/>
          <w:sz w:val="26"/>
          <w:szCs w:val="26"/>
        </w:rPr>
        <w:t>г.</w:t>
      </w:r>
    </w:p>
    <w:p w:rsidR="0005657B" w:rsidRPr="001B0AEC" w:rsidRDefault="00D06C9C" w:rsidP="00962B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 Федеральный</w:t>
      </w:r>
      <w:r w:rsidR="0005657B" w:rsidRPr="001B0AEC">
        <w:rPr>
          <w:bCs/>
          <w:color w:val="000000"/>
          <w:spacing w:val="-1"/>
          <w:sz w:val="26"/>
          <w:szCs w:val="26"/>
        </w:rPr>
        <w:t xml:space="preserve"> </w:t>
      </w:r>
      <w:r w:rsidRPr="001B0AEC">
        <w:rPr>
          <w:bCs/>
          <w:color w:val="000000"/>
          <w:spacing w:val="-1"/>
          <w:sz w:val="26"/>
          <w:szCs w:val="26"/>
        </w:rPr>
        <w:t xml:space="preserve"> </w:t>
      </w:r>
      <w:r w:rsidR="0005657B" w:rsidRPr="001B0AEC">
        <w:rPr>
          <w:bCs/>
          <w:color w:val="000000"/>
          <w:spacing w:val="-1"/>
          <w:sz w:val="26"/>
          <w:szCs w:val="26"/>
        </w:rPr>
        <w:t>Государстве</w:t>
      </w:r>
      <w:r w:rsidRPr="001B0AEC">
        <w:rPr>
          <w:bCs/>
          <w:color w:val="000000"/>
          <w:spacing w:val="-1"/>
          <w:sz w:val="26"/>
          <w:szCs w:val="26"/>
        </w:rPr>
        <w:t>нный образовательный стандарт.</w:t>
      </w:r>
    </w:p>
    <w:p w:rsidR="0005657B" w:rsidRPr="001B0AEC" w:rsidRDefault="0005657B" w:rsidP="00962B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Федеральная целевая Програм</w:t>
      </w:r>
      <w:r w:rsidR="000C1E84" w:rsidRPr="001B0AEC">
        <w:rPr>
          <w:bCs/>
          <w:color w:val="000000"/>
          <w:spacing w:val="-1"/>
          <w:sz w:val="26"/>
          <w:szCs w:val="26"/>
        </w:rPr>
        <w:t>ма развития  образования на 2016-2020</w:t>
      </w:r>
      <w:r w:rsidR="00B05FAC" w:rsidRPr="001B0AEC">
        <w:rPr>
          <w:bCs/>
          <w:color w:val="000000"/>
          <w:spacing w:val="-1"/>
          <w:sz w:val="26"/>
          <w:szCs w:val="26"/>
        </w:rPr>
        <w:t xml:space="preserve"> </w:t>
      </w:r>
      <w:r w:rsidRPr="001B0AEC">
        <w:rPr>
          <w:bCs/>
          <w:color w:val="000000"/>
          <w:spacing w:val="-1"/>
          <w:sz w:val="26"/>
          <w:szCs w:val="26"/>
        </w:rPr>
        <w:t>г</w:t>
      </w:r>
      <w:r w:rsidR="001B0AEC">
        <w:rPr>
          <w:bCs/>
          <w:color w:val="000000"/>
          <w:spacing w:val="-1"/>
          <w:sz w:val="26"/>
          <w:szCs w:val="26"/>
        </w:rPr>
        <w:t>г.</w:t>
      </w:r>
    </w:p>
    <w:p w:rsidR="00193E12" w:rsidRPr="007F030B" w:rsidRDefault="00193E12" w:rsidP="00962B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7F030B">
        <w:rPr>
          <w:bCs/>
          <w:color w:val="000000"/>
          <w:spacing w:val="-1"/>
          <w:sz w:val="26"/>
          <w:szCs w:val="26"/>
        </w:rPr>
        <w:t>Приказ</w:t>
      </w:r>
      <w:r w:rsidR="00BA55BF" w:rsidRPr="007F030B">
        <w:rPr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="00BA55BF" w:rsidRPr="007F030B">
        <w:rPr>
          <w:bCs/>
          <w:color w:val="000000"/>
          <w:spacing w:val="-1"/>
          <w:sz w:val="26"/>
          <w:szCs w:val="26"/>
        </w:rPr>
        <w:t>М</w:t>
      </w:r>
      <w:r w:rsidR="00B05FAC" w:rsidRPr="007F030B">
        <w:rPr>
          <w:bCs/>
          <w:color w:val="000000"/>
          <w:spacing w:val="-1"/>
          <w:sz w:val="26"/>
          <w:szCs w:val="26"/>
        </w:rPr>
        <w:t>инобрнауки</w:t>
      </w:r>
      <w:proofErr w:type="spellEnd"/>
      <w:r w:rsidR="00B05FAC" w:rsidRPr="007F030B">
        <w:rPr>
          <w:bCs/>
          <w:color w:val="000000"/>
          <w:spacing w:val="-1"/>
          <w:sz w:val="26"/>
          <w:szCs w:val="26"/>
        </w:rPr>
        <w:t xml:space="preserve"> </w:t>
      </w:r>
      <w:r w:rsidR="00BA55BF" w:rsidRPr="007F030B">
        <w:rPr>
          <w:bCs/>
          <w:color w:val="000000"/>
          <w:spacing w:val="-1"/>
          <w:sz w:val="26"/>
          <w:szCs w:val="26"/>
        </w:rPr>
        <w:t>Р</w:t>
      </w:r>
      <w:r w:rsidR="00B05FAC" w:rsidRPr="007F030B">
        <w:rPr>
          <w:bCs/>
          <w:color w:val="000000"/>
          <w:spacing w:val="-1"/>
          <w:sz w:val="26"/>
          <w:szCs w:val="26"/>
        </w:rPr>
        <w:t xml:space="preserve">оссии </w:t>
      </w:r>
      <w:r w:rsidR="00BA55BF" w:rsidRPr="007F030B">
        <w:rPr>
          <w:bCs/>
          <w:color w:val="000000"/>
          <w:spacing w:val="-1"/>
          <w:sz w:val="26"/>
          <w:szCs w:val="26"/>
        </w:rPr>
        <w:t xml:space="preserve">от </w:t>
      </w:r>
      <w:r w:rsidR="001B0AEC" w:rsidRPr="007F030B">
        <w:rPr>
          <w:bCs/>
          <w:color w:val="000000"/>
          <w:spacing w:val="-1"/>
          <w:sz w:val="26"/>
          <w:szCs w:val="26"/>
        </w:rPr>
        <w:t>16.08.</w:t>
      </w:r>
      <w:r w:rsidR="00BA55BF" w:rsidRPr="007F030B">
        <w:rPr>
          <w:bCs/>
          <w:color w:val="000000"/>
          <w:spacing w:val="-1"/>
          <w:sz w:val="26"/>
          <w:szCs w:val="26"/>
        </w:rPr>
        <w:t>201</w:t>
      </w:r>
      <w:r w:rsidR="001B0AEC" w:rsidRPr="007F030B">
        <w:rPr>
          <w:bCs/>
          <w:color w:val="000000"/>
          <w:spacing w:val="-1"/>
          <w:sz w:val="26"/>
          <w:szCs w:val="26"/>
        </w:rPr>
        <w:t>3</w:t>
      </w:r>
      <w:r w:rsidR="00BA55BF" w:rsidRPr="007F030B">
        <w:rPr>
          <w:bCs/>
          <w:color w:val="000000"/>
          <w:spacing w:val="-1"/>
          <w:sz w:val="26"/>
          <w:szCs w:val="26"/>
        </w:rPr>
        <w:t xml:space="preserve"> г. № 968</w:t>
      </w:r>
      <w:r w:rsidRPr="007F030B">
        <w:rPr>
          <w:bCs/>
          <w:color w:val="000000"/>
          <w:spacing w:val="-1"/>
          <w:sz w:val="26"/>
          <w:szCs w:val="26"/>
        </w:rPr>
        <w:t xml:space="preserve"> </w:t>
      </w:r>
      <w:r w:rsidR="00BA55BF" w:rsidRPr="007F030B">
        <w:rPr>
          <w:bCs/>
          <w:color w:val="000000"/>
          <w:spacing w:val="-1"/>
          <w:sz w:val="26"/>
          <w:szCs w:val="26"/>
        </w:rPr>
        <w:t>«Об утверждении Порядка проведения государственной итоговой аттестации по образовательным программам  среднего профессионального образования»</w:t>
      </w:r>
      <w:r w:rsidR="001B0AEC" w:rsidRPr="007F030B">
        <w:rPr>
          <w:bCs/>
          <w:color w:val="000000"/>
          <w:spacing w:val="-1"/>
          <w:sz w:val="26"/>
          <w:szCs w:val="26"/>
        </w:rPr>
        <w:t xml:space="preserve"> (с изменениями утвержденными Приказом </w:t>
      </w:r>
      <w:proofErr w:type="spellStart"/>
      <w:r w:rsidR="001B0AEC" w:rsidRPr="007F030B">
        <w:rPr>
          <w:bCs/>
          <w:color w:val="000000"/>
          <w:spacing w:val="-1"/>
          <w:sz w:val="26"/>
          <w:szCs w:val="26"/>
        </w:rPr>
        <w:t>Минобрнауки</w:t>
      </w:r>
      <w:proofErr w:type="spellEnd"/>
      <w:r w:rsidR="001B0AEC" w:rsidRPr="007F030B">
        <w:rPr>
          <w:bCs/>
          <w:color w:val="000000"/>
          <w:spacing w:val="-1"/>
          <w:sz w:val="26"/>
          <w:szCs w:val="26"/>
        </w:rPr>
        <w:t xml:space="preserve"> России от 31.01.2014 г. № 74)</w:t>
      </w:r>
      <w:r w:rsidR="00BA55BF" w:rsidRPr="007F030B">
        <w:rPr>
          <w:bCs/>
          <w:color w:val="000000"/>
          <w:spacing w:val="-1"/>
          <w:sz w:val="26"/>
          <w:szCs w:val="26"/>
        </w:rPr>
        <w:t>.</w:t>
      </w:r>
    </w:p>
    <w:p w:rsidR="00BA55BF" w:rsidRPr="007F030B" w:rsidRDefault="00BA55BF" w:rsidP="00962B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7F030B">
        <w:rPr>
          <w:bCs/>
          <w:color w:val="000000"/>
          <w:spacing w:val="-1"/>
          <w:sz w:val="26"/>
          <w:szCs w:val="26"/>
        </w:rPr>
        <w:t>Порядок проведения государственной итоговой аттестации по образовательным программам среднего профессионального образования (</w:t>
      </w:r>
      <w:r w:rsidR="001B0AEC" w:rsidRPr="007F030B">
        <w:rPr>
          <w:bCs/>
          <w:color w:val="000000"/>
          <w:spacing w:val="-1"/>
          <w:sz w:val="26"/>
          <w:szCs w:val="26"/>
        </w:rPr>
        <w:t xml:space="preserve">с изменениями утвержденными Приказом </w:t>
      </w:r>
      <w:proofErr w:type="spellStart"/>
      <w:r w:rsidRPr="007F030B">
        <w:rPr>
          <w:bCs/>
          <w:color w:val="000000"/>
          <w:spacing w:val="-1"/>
          <w:sz w:val="26"/>
          <w:szCs w:val="26"/>
        </w:rPr>
        <w:t>Минобрнауки</w:t>
      </w:r>
      <w:proofErr w:type="spellEnd"/>
      <w:r w:rsidRPr="007F030B">
        <w:rPr>
          <w:bCs/>
          <w:color w:val="000000"/>
          <w:spacing w:val="-1"/>
          <w:sz w:val="26"/>
          <w:szCs w:val="26"/>
        </w:rPr>
        <w:t xml:space="preserve"> России от 31.01.2014</w:t>
      </w:r>
      <w:r w:rsidR="00B05FAC" w:rsidRPr="007F030B">
        <w:rPr>
          <w:bCs/>
          <w:color w:val="000000"/>
          <w:spacing w:val="-1"/>
          <w:sz w:val="26"/>
          <w:szCs w:val="26"/>
        </w:rPr>
        <w:t xml:space="preserve"> </w:t>
      </w:r>
      <w:r w:rsidRPr="007F030B">
        <w:rPr>
          <w:bCs/>
          <w:color w:val="000000"/>
          <w:spacing w:val="-1"/>
          <w:sz w:val="26"/>
          <w:szCs w:val="26"/>
        </w:rPr>
        <w:t>г.</w:t>
      </w:r>
      <w:r w:rsidR="001B0AEC" w:rsidRPr="007F030B">
        <w:rPr>
          <w:bCs/>
          <w:color w:val="000000"/>
          <w:spacing w:val="-1"/>
          <w:sz w:val="26"/>
          <w:szCs w:val="26"/>
        </w:rPr>
        <w:t xml:space="preserve"> № 74</w:t>
      </w:r>
      <w:r w:rsidRPr="007F030B">
        <w:rPr>
          <w:bCs/>
          <w:color w:val="000000"/>
          <w:spacing w:val="-1"/>
          <w:sz w:val="26"/>
          <w:szCs w:val="26"/>
        </w:rPr>
        <w:t>).</w:t>
      </w:r>
    </w:p>
    <w:p w:rsidR="00CA7023" w:rsidRPr="001B0AEC" w:rsidRDefault="00CA7023" w:rsidP="00962B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Положение о</w:t>
      </w:r>
      <w:r w:rsidR="00BA55BF" w:rsidRPr="001B0AEC">
        <w:rPr>
          <w:bCs/>
          <w:color w:val="000000"/>
          <w:spacing w:val="-1"/>
          <w:sz w:val="26"/>
          <w:szCs w:val="26"/>
        </w:rPr>
        <w:t>б</w:t>
      </w:r>
      <w:r w:rsidRPr="001B0AEC">
        <w:rPr>
          <w:bCs/>
          <w:color w:val="000000"/>
          <w:spacing w:val="-1"/>
          <w:sz w:val="26"/>
          <w:szCs w:val="26"/>
        </w:rPr>
        <w:t xml:space="preserve"> </w:t>
      </w:r>
      <w:r w:rsidR="00BA55BF" w:rsidRPr="001B0AEC">
        <w:rPr>
          <w:bCs/>
          <w:color w:val="000000"/>
          <w:spacing w:val="-1"/>
          <w:sz w:val="26"/>
          <w:szCs w:val="26"/>
        </w:rPr>
        <w:t>учебной и производственной практике студентов</w:t>
      </w:r>
      <w:r w:rsidRPr="001B0AEC">
        <w:rPr>
          <w:bCs/>
          <w:color w:val="000000"/>
          <w:spacing w:val="-1"/>
          <w:sz w:val="26"/>
          <w:szCs w:val="26"/>
        </w:rPr>
        <w:t xml:space="preserve"> образовательных учреждений среднего профессионального образования</w:t>
      </w:r>
      <w:r w:rsidR="00BA55BF" w:rsidRPr="001B0AEC">
        <w:rPr>
          <w:bCs/>
          <w:color w:val="000000"/>
          <w:spacing w:val="-1"/>
          <w:sz w:val="26"/>
          <w:szCs w:val="26"/>
        </w:rPr>
        <w:t>.</w:t>
      </w:r>
    </w:p>
    <w:p w:rsidR="000A7F14" w:rsidRPr="001B0AEC" w:rsidRDefault="000A7F14" w:rsidP="00962B3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/>
          <w:bCs/>
          <w:i/>
          <w:color w:val="000000"/>
          <w:spacing w:val="-1"/>
          <w:sz w:val="26"/>
          <w:szCs w:val="26"/>
        </w:rPr>
      </w:pPr>
      <w:proofErr w:type="gramStart"/>
      <w:r w:rsidRPr="001B0AEC">
        <w:rPr>
          <w:bCs/>
          <w:color w:val="000000"/>
          <w:spacing w:val="-1"/>
          <w:sz w:val="26"/>
          <w:szCs w:val="26"/>
        </w:rPr>
        <w:t xml:space="preserve">Рекомендации по </w:t>
      </w:r>
      <w:r w:rsidR="000950EF" w:rsidRPr="001B0AEC">
        <w:rPr>
          <w:bCs/>
          <w:color w:val="000000"/>
          <w:spacing w:val="-1"/>
          <w:sz w:val="26"/>
          <w:szCs w:val="26"/>
        </w:rPr>
        <w:t xml:space="preserve">организации промежуточной аттестации обучающихся в государственных  образовательных учреждениях среднего </w:t>
      </w:r>
      <w:r w:rsidR="00CE3474" w:rsidRPr="001B0AEC">
        <w:rPr>
          <w:bCs/>
          <w:color w:val="000000"/>
          <w:spacing w:val="-1"/>
          <w:sz w:val="26"/>
          <w:szCs w:val="26"/>
        </w:rPr>
        <w:t>профессионально  образования  Свердловской области</w:t>
      </w:r>
      <w:r w:rsidR="00BA55BF" w:rsidRPr="001B0AEC">
        <w:rPr>
          <w:bCs/>
          <w:color w:val="000000"/>
          <w:spacing w:val="-1"/>
          <w:sz w:val="26"/>
          <w:szCs w:val="26"/>
        </w:rPr>
        <w:t>.</w:t>
      </w:r>
      <w:proofErr w:type="gramEnd"/>
    </w:p>
    <w:p w:rsidR="00CE3474" w:rsidRPr="001B0AEC" w:rsidRDefault="00CE3474" w:rsidP="00962B3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/>
          <w:bCs/>
          <w:i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Положение об организации и проведении в Свердловской области </w:t>
      </w:r>
      <w:proofErr w:type="gramStart"/>
      <w:r w:rsidRPr="001B0AEC">
        <w:rPr>
          <w:bCs/>
          <w:color w:val="000000"/>
          <w:spacing w:val="-1"/>
          <w:sz w:val="26"/>
          <w:szCs w:val="26"/>
        </w:rPr>
        <w:t>этапов Всероссийской олимпиады профессионального мастерства обучающихся учреждений среднего профессионального образования</w:t>
      </w:r>
      <w:proofErr w:type="gramEnd"/>
      <w:r w:rsidR="00BA55BF" w:rsidRPr="001B0AEC">
        <w:rPr>
          <w:bCs/>
          <w:color w:val="000000"/>
          <w:spacing w:val="-1"/>
          <w:sz w:val="26"/>
          <w:szCs w:val="26"/>
        </w:rPr>
        <w:t>.</w:t>
      </w:r>
      <w:r w:rsidRPr="001B0AEC">
        <w:rPr>
          <w:bCs/>
          <w:color w:val="000000"/>
          <w:spacing w:val="-1"/>
          <w:sz w:val="26"/>
          <w:szCs w:val="26"/>
        </w:rPr>
        <w:t xml:space="preserve"> </w:t>
      </w:r>
    </w:p>
    <w:p w:rsidR="00C744D0" w:rsidRPr="001B0AEC" w:rsidRDefault="00C744D0" w:rsidP="00962B3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hanging="72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Устав ОУ</w:t>
      </w:r>
      <w:r w:rsidR="00B05FAC" w:rsidRPr="001B0AEC">
        <w:rPr>
          <w:bCs/>
          <w:color w:val="000000"/>
          <w:spacing w:val="-1"/>
          <w:sz w:val="26"/>
          <w:szCs w:val="26"/>
        </w:rPr>
        <w:t>.</w:t>
      </w:r>
    </w:p>
    <w:p w:rsidR="00962B3B" w:rsidRPr="005C469B" w:rsidRDefault="00962B3B" w:rsidP="00962B3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left="284" w:hanging="284"/>
        <w:jc w:val="both"/>
        <w:rPr>
          <w:bCs/>
          <w:color w:val="000000"/>
          <w:spacing w:val="-1"/>
          <w:sz w:val="26"/>
          <w:szCs w:val="26"/>
        </w:rPr>
      </w:pPr>
      <w:r w:rsidRPr="005C469B">
        <w:rPr>
          <w:bCs/>
          <w:color w:val="000000"/>
          <w:spacing w:val="-1"/>
          <w:sz w:val="26"/>
          <w:szCs w:val="26"/>
        </w:rPr>
        <w:t xml:space="preserve">Порядок проведения </w:t>
      </w:r>
      <w:r w:rsidR="00C744D0" w:rsidRPr="005C469B">
        <w:rPr>
          <w:bCs/>
          <w:color w:val="000000"/>
          <w:spacing w:val="-1"/>
          <w:sz w:val="26"/>
          <w:szCs w:val="26"/>
        </w:rPr>
        <w:t xml:space="preserve">государственной итоговой аттестации </w:t>
      </w:r>
      <w:r w:rsidRPr="005C469B">
        <w:rPr>
          <w:bCs/>
          <w:color w:val="000000"/>
          <w:spacing w:val="-1"/>
          <w:sz w:val="26"/>
          <w:szCs w:val="26"/>
        </w:rPr>
        <w:t>по образовательным программам среднего профессионального образования.</w:t>
      </w:r>
    </w:p>
    <w:p w:rsidR="00B05FAC" w:rsidRPr="001B0AEC" w:rsidRDefault="00B05FAC" w:rsidP="00B05FAC">
      <w:pPr>
        <w:shd w:val="clear" w:color="auto" w:fill="FFFFFF"/>
        <w:tabs>
          <w:tab w:val="left" w:pos="1785"/>
          <w:tab w:val="center" w:pos="5180"/>
        </w:tabs>
        <w:spacing w:line="360" w:lineRule="auto"/>
        <w:ind w:left="284"/>
        <w:jc w:val="both"/>
        <w:rPr>
          <w:bCs/>
          <w:color w:val="000000"/>
          <w:spacing w:val="-1"/>
          <w:sz w:val="26"/>
          <w:szCs w:val="26"/>
          <w:highlight w:val="yellow"/>
        </w:rPr>
      </w:pPr>
    </w:p>
    <w:p w:rsidR="00F1781F" w:rsidRPr="001B0AEC" w:rsidRDefault="00F1781F" w:rsidP="0030167F">
      <w:pPr>
        <w:numPr>
          <w:ilvl w:val="0"/>
          <w:numId w:val="14"/>
        </w:numPr>
        <w:shd w:val="clear" w:color="auto" w:fill="FFFFFF"/>
        <w:tabs>
          <w:tab w:val="left" w:pos="284"/>
          <w:tab w:val="center" w:pos="426"/>
        </w:tabs>
        <w:spacing w:line="360" w:lineRule="auto"/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  <w:r w:rsidRPr="001B0AEC">
        <w:rPr>
          <w:b/>
          <w:bCs/>
          <w:color w:val="000000"/>
          <w:spacing w:val="-1"/>
          <w:sz w:val="26"/>
          <w:szCs w:val="26"/>
          <w:u w:val="single"/>
        </w:rPr>
        <w:t>Структура</w:t>
      </w:r>
      <w:r w:rsidR="009F49B6"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1B0AEC"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proofErr w:type="spellStart"/>
      <w:r w:rsidRPr="001B0AEC">
        <w:rPr>
          <w:b/>
          <w:bCs/>
          <w:color w:val="000000"/>
          <w:spacing w:val="-1"/>
          <w:sz w:val="26"/>
          <w:szCs w:val="26"/>
          <w:u w:val="single"/>
        </w:rPr>
        <w:t>портфолио</w:t>
      </w:r>
      <w:proofErr w:type="spellEnd"/>
      <w:r w:rsidRPr="001B0AEC">
        <w:rPr>
          <w:b/>
          <w:bCs/>
          <w:color w:val="000000"/>
          <w:spacing w:val="-1"/>
          <w:sz w:val="26"/>
          <w:szCs w:val="26"/>
          <w:u w:val="single"/>
        </w:rPr>
        <w:t>: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Дипломы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Грамоты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Благодарственные письма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Рефераты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Творческие работы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Характеристики с места практик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Отзыв работодателей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Самооценка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Характеристика мастера </w:t>
      </w:r>
      <w:proofErr w:type="spellStart"/>
      <w:proofErr w:type="gramStart"/>
      <w:r w:rsidRPr="001B0AEC">
        <w:rPr>
          <w:bCs/>
          <w:color w:val="000000"/>
          <w:spacing w:val="-1"/>
          <w:sz w:val="26"/>
          <w:szCs w:val="26"/>
        </w:rPr>
        <w:t>п</w:t>
      </w:r>
      <w:proofErr w:type="spellEnd"/>
      <w:proofErr w:type="gramEnd"/>
      <w:r w:rsidRPr="001B0AEC">
        <w:rPr>
          <w:bCs/>
          <w:color w:val="000000"/>
          <w:spacing w:val="-1"/>
          <w:sz w:val="26"/>
          <w:szCs w:val="26"/>
        </w:rPr>
        <w:t>/о и классного руководителя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Отчеты о ранее достигнутых результатах</w:t>
      </w:r>
    </w:p>
    <w:p w:rsidR="00F1781F" w:rsidRPr="001B0AEC" w:rsidRDefault="00F1781F" w:rsidP="00962B3B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  <w:tab w:val="left" w:pos="1785"/>
          <w:tab w:val="center" w:pos="5180"/>
        </w:tabs>
        <w:spacing w:line="360" w:lineRule="auto"/>
        <w:ind w:hanging="108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Дневники</w:t>
      </w:r>
      <w:r w:rsidR="003D3B73" w:rsidRPr="001B0AEC">
        <w:rPr>
          <w:bCs/>
          <w:color w:val="000000"/>
          <w:spacing w:val="-1"/>
          <w:sz w:val="26"/>
          <w:szCs w:val="26"/>
        </w:rPr>
        <w:t xml:space="preserve"> производственного обучения и производственной практики</w:t>
      </w:r>
    </w:p>
    <w:p w:rsidR="00B05FAC" w:rsidRPr="001B0AEC" w:rsidRDefault="00B05FAC" w:rsidP="00B05FAC">
      <w:pPr>
        <w:shd w:val="clear" w:color="auto" w:fill="FFFFFF"/>
        <w:tabs>
          <w:tab w:val="left" w:pos="1785"/>
          <w:tab w:val="center" w:pos="5180"/>
        </w:tabs>
        <w:spacing w:line="360" w:lineRule="auto"/>
        <w:ind w:left="1080"/>
        <w:jc w:val="both"/>
        <w:rPr>
          <w:bCs/>
          <w:color w:val="000000"/>
          <w:spacing w:val="-1"/>
          <w:sz w:val="26"/>
          <w:szCs w:val="26"/>
        </w:rPr>
      </w:pPr>
    </w:p>
    <w:p w:rsidR="00F1781F" w:rsidRPr="001B0AEC" w:rsidRDefault="003D3B73" w:rsidP="0030167F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  <w:r w:rsidRPr="001B0AEC">
        <w:rPr>
          <w:b/>
          <w:bCs/>
          <w:color w:val="000000"/>
          <w:spacing w:val="-1"/>
          <w:sz w:val="26"/>
          <w:szCs w:val="26"/>
          <w:u w:val="single"/>
        </w:rPr>
        <w:t>Субъекты</w:t>
      </w:r>
      <w:r w:rsidR="00F1781F" w:rsidRPr="001B0AEC">
        <w:rPr>
          <w:b/>
          <w:bCs/>
          <w:color w:val="000000"/>
          <w:spacing w:val="-1"/>
          <w:sz w:val="26"/>
          <w:szCs w:val="26"/>
          <w:u w:val="single"/>
        </w:rPr>
        <w:t xml:space="preserve"> создания</w:t>
      </w:r>
      <w:r w:rsidR="009F49B6"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="00F1781F" w:rsidRPr="001B0AEC"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proofErr w:type="spellStart"/>
      <w:r w:rsidR="00F1781F" w:rsidRPr="001B0AEC">
        <w:rPr>
          <w:b/>
          <w:bCs/>
          <w:color w:val="000000"/>
          <w:spacing w:val="-1"/>
          <w:sz w:val="26"/>
          <w:szCs w:val="26"/>
          <w:u w:val="single"/>
        </w:rPr>
        <w:t>портфолио</w:t>
      </w:r>
      <w:proofErr w:type="spellEnd"/>
      <w:r w:rsidR="00F1781F" w:rsidRPr="001B0AEC"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</w:p>
    <w:p w:rsidR="00F1781F" w:rsidRPr="001B0AEC" w:rsidRDefault="003D3B73" w:rsidP="00962B3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hanging="72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О</w:t>
      </w:r>
      <w:r w:rsidR="00F1781F" w:rsidRPr="001B0AEC">
        <w:rPr>
          <w:bCs/>
          <w:color w:val="000000"/>
          <w:spacing w:val="-1"/>
          <w:sz w:val="26"/>
          <w:szCs w:val="26"/>
        </w:rPr>
        <w:t>буча</w:t>
      </w:r>
      <w:r w:rsidRPr="001B0AEC">
        <w:rPr>
          <w:bCs/>
          <w:color w:val="000000"/>
          <w:spacing w:val="-1"/>
          <w:sz w:val="26"/>
          <w:szCs w:val="26"/>
        </w:rPr>
        <w:t>ющиеся</w:t>
      </w:r>
    </w:p>
    <w:p w:rsidR="003D3B73" w:rsidRPr="001B0AEC" w:rsidRDefault="003D3B73" w:rsidP="00962B3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hanging="72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Мастера </w:t>
      </w:r>
      <w:proofErr w:type="spellStart"/>
      <w:proofErr w:type="gramStart"/>
      <w:r w:rsidRPr="001B0AEC">
        <w:rPr>
          <w:bCs/>
          <w:color w:val="000000"/>
          <w:spacing w:val="-1"/>
          <w:sz w:val="26"/>
          <w:szCs w:val="26"/>
        </w:rPr>
        <w:t>п</w:t>
      </w:r>
      <w:proofErr w:type="spellEnd"/>
      <w:proofErr w:type="gramEnd"/>
      <w:r w:rsidRPr="001B0AEC">
        <w:rPr>
          <w:bCs/>
          <w:color w:val="000000"/>
          <w:spacing w:val="-1"/>
          <w:sz w:val="26"/>
          <w:szCs w:val="26"/>
        </w:rPr>
        <w:t>/о</w:t>
      </w:r>
    </w:p>
    <w:p w:rsidR="003D3B73" w:rsidRPr="001B0AEC" w:rsidRDefault="003D3B73" w:rsidP="00962B3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hanging="72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Классные руководители</w:t>
      </w:r>
    </w:p>
    <w:p w:rsidR="003D3B73" w:rsidRPr="001B0AEC" w:rsidRDefault="003D3B73" w:rsidP="00962B3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hanging="72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>Преподаватели</w:t>
      </w:r>
    </w:p>
    <w:p w:rsidR="003D3B73" w:rsidRPr="001B0AEC" w:rsidRDefault="003D3B73" w:rsidP="00962B3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1785"/>
          <w:tab w:val="center" w:pos="5180"/>
        </w:tabs>
        <w:spacing w:line="360" w:lineRule="auto"/>
        <w:ind w:hanging="72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Cs/>
          <w:color w:val="000000"/>
          <w:spacing w:val="-1"/>
          <w:sz w:val="26"/>
          <w:szCs w:val="26"/>
        </w:rPr>
        <w:t xml:space="preserve">Работодатели </w:t>
      </w:r>
    </w:p>
    <w:p w:rsidR="00962B3B" w:rsidRDefault="00597452" w:rsidP="00B05FAC">
      <w:pPr>
        <w:shd w:val="clear" w:color="auto" w:fill="FFFFFF"/>
        <w:tabs>
          <w:tab w:val="left" w:pos="1785"/>
          <w:tab w:val="center" w:pos="5180"/>
        </w:tabs>
        <w:spacing w:line="360" w:lineRule="auto"/>
        <w:ind w:left="-360"/>
        <w:jc w:val="both"/>
        <w:rPr>
          <w:bCs/>
          <w:color w:val="000000"/>
          <w:spacing w:val="-1"/>
          <w:sz w:val="26"/>
          <w:szCs w:val="26"/>
        </w:rPr>
      </w:pPr>
      <w:r w:rsidRPr="001B0AEC">
        <w:rPr>
          <w:b/>
          <w:bCs/>
          <w:color w:val="000000"/>
          <w:spacing w:val="-1"/>
          <w:sz w:val="26"/>
          <w:szCs w:val="26"/>
        </w:rPr>
        <w:t xml:space="preserve">      </w:t>
      </w:r>
      <w:r w:rsidRPr="001B0AEC">
        <w:rPr>
          <w:bCs/>
          <w:color w:val="000000"/>
          <w:spacing w:val="-1"/>
          <w:sz w:val="26"/>
          <w:szCs w:val="26"/>
        </w:rPr>
        <w:t xml:space="preserve">Заместитель директора по </w:t>
      </w:r>
      <w:proofErr w:type="gramStart"/>
      <w:r w:rsidRPr="001B0AEC">
        <w:rPr>
          <w:bCs/>
          <w:color w:val="000000"/>
          <w:spacing w:val="-1"/>
          <w:sz w:val="26"/>
          <w:szCs w:val="26"/>
        </w:rPr>
        <w:t>УПР</w:t>
      </w:r>
      <w:proofErr w:type="gramEnd"/>
      <w:r w:rsidRPr="001B0AEC">
        <w:rPr>
          <w:bCs/>
          <w:color w:val="000000"/>
          <w:spacing w:val="-1"/>
          <w:sz w:val="26"/>
          <w:szCs w:val="26"/>
        </w:rPr>
        <w:t xml:space="preserve">             </w:t>
      </w:r>
      <w:r w:rsidR="00962B3B" w:rsidRPr="001B0AEC">
        <w:rPr>
          <w:bCs/>
          <w:color w:val="000000"/>
          <w:spacing w:val="-1"/>
          <w:sz w:val="26"/>
          <w:szCs w:val="26"/>
        </w:rPr>
        <w:t xml:space="preserve">                              </w:t>
      </w:r>
      <w:r w:rsidRPr="001B0AEC">
        <w:rPr>
          <w:bCs/>
          <w:color w:val="000000"/>
          <w:spacing w:val="-1"/>
          <w:sz w:val="26"/>
          <w:szCs w:val="26"/>
        </w:rPr>
        <w:t xml:space="preserve">                           С.Е.Костромина</w:t>
      </w:r>
      <w:r w:rsidRPr="00962B3B">
        <w:rPr>
          <w:bCs/>
          <w:color w:val="000000"/>
          <w:spacing w:val="-1"/>
          <w:sz w:val="26"/>
          <w:szCs w:val="26"/>
        </w:rPr>
        <w:t xml:space="preserve"> </w:t>
      </w:r>
    </w:p>
    <w:p w:rsidR="00C721DD" w:rsidRDefault="00EC3649" w:rsidP="00EC3649">
      <w:pPr>
        <w:shd w:val="clear" w:color="auto" w:fill="FFFFFF"/>
        <w:tabs>
          <w:tab w:val="left" w:pos="7980"/>
        </w:tabs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Мастер </w:t>
      </w:r>
      <w:proofErr w:type="spellStart"/>
      <w:proofErr w:type="gramStart"/>
      <w:r>
        <w:rPr>
          <w:bCs/>
          <w:color w:val="000000"/>
          <w:spacing w:val="-1"/>
          <w:sz w:val="26"/>
          <w:szCs w:val="26"/>
        </w:rPr>
        <w:t>п</w:t>
      </w:r>
      <w:proofErr w:type="spellEnd"/>
      <w:proofErr w:type="gramEnd"/>
      <w:r>
        <w:rPr>
          <w:bCs/>
          <w:color w:val="000000"/>
          <w:spacing w:val="-1"/>
          <w:sz w:val="26"/>
          <w:szCs w:val="26"/>
        </w:rPr>
        <w:t>/о</w:t>
      </w:r>
      <w:r>
        <w:rPr>
          <w:bCs/>
          <w:color w:val="000000"/>
          <w:spacing w:val="-1"/>
          <w:sz w:val="26"/>
          <w:szCs w:val="26"/>
        </w:rPr>
        <w:tab/>
        <w:t xml:space="preserve">Е.Ю. </w:t>
      </w:r>
      <w:proofErr w:type="spellStart"/>
      <w:r>
        <w:rPr>
          <w:bCs/>
          <w:color w:val="000000"/>
          <w:spacing w:val="-1"/>
          <w:sz w:val="26"/>
          <w:szCs w:val="26"/>
        </w:rPr>
        <w:t>Шаманаева</w:t>
      </w:r>
      <w:proofErr w:type="spellEnd"/>
    </w:p>
    <w:p w:rsidR="00C721DD" w:rsidRDefault="00C721DD" w:rsidP="00C721DD">
      <w:pPr>
        <w:shd w:val="clear" w:color="auto" w:fill="FFFFFF"/>
        <w:tabs>
          <w:tab w:val="left" w:pos="1785"/>
          <w:tab w:val="center" w:pos="5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721DD" w:rsidRPr="00C721DD" w:rsidRDefault="00C721DD" w:rsidP="00C721DD">
      <w:pPr>
        <w:shd w:val="clear" w:color="auto" w:fill="FFFFFF"/>
        <w:tabs>
          <w:tab w:val="left" w:pos="1785"/>
          <w:tab w:val="center" w:pos="5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sectPr w:rsidR="00C721DD" w:rsidRPr="00C721DD" w:rsidSect="00B05FAC"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EAE"/>
    <w:multiLevelType w:val="hybridMultilevel"/>
    <w:tmpl w:val="6FBE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E0D03"/>
    <w:multiLevelType w:val="hybridMultilevel"/>
    <w:tmpl w:val="42D6931C"/>
    <w:lvl w:ilvl="0" w:tplc="6DC2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0BC2237"/>
    <w:multiLevelType w:val="hybridMultilevel"/>
    <w:tmpl w:val="C3D8C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2A7D94"/>
    <w:multiLevelType w:val="hybridMultilevel"/>
    <w:tmpl w:val="C908D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6B3189"/>
    <w:multiLevelType w:val="hybridMultilevel"/>
    <w:tmpl w:val="3C92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B54E3"/>
    <w:multiLevelType w:val="hybridMultilevel"/>
    <w:tmpl w:val="64C8D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1F8B"/>
    <w:multiLevelType w:val="hybridMultilevel"/>
    <w:tmpl w:val="AF780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33E42"/>
    <w:multiLevelType w:val="hybridMultilevel"/>
    <w:tmpl w:val="462445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E51FB9"/>
    <w:multiLevelType w:val="hybridMultilevel"/>
    <w:tmpl w:val="7D2EF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F487B"/>
    <w:multiLevelType w:val="hybridMultilevel"/>
    <w:tmpl w:val="AB7C51B8"/>
    <w:lvl w:ilvl="0" w:tplc="6F626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E6171"/>
    <w:multiLevelType w:val="hybridMultilevel"/>
    <w:tmpl w:val="F5EC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40F61"/>
    <w:multiLevelType w:val="hybridMultilevel"/>
    <w:tmpl w:val="6776B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4F3C95"/>
    <w:multiLevelType w:val="hybridMultilevel"/>
    <w:tmpl w:val="3882574E"/>
    <w:lvl w:ilvl="0" w:tplc="29B457BC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DC826F3"/>
    <w:multiLevelType w:val="hybridMultilevel"/>
    <w:tmpl w:val="DE8E7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B3589D"/>
    <w:rsid w:val="00030A2F"/>
    <w:rsid w:val="00041131"/>
    <w:rsid w:val="00042FAF"/>
    <w:rsid w:val="00052DD1"/>
    <w:rsid w:val="0005657B"/>
    <w:rsid w:val="000950EF"/>
    <w:rsid w:val="000A7F14"/>
    <w:rsid w:val="000C1E84"/>
    <w:rsid w:val="000F1E66"/>
    <w:rsid w:val="00134A40"/>
    <w:rsid w:val="00193E12"/>
    <w:rsid w:val="001A3364"/>
    <w:rsid w:val="001B0AEC"/>
    <w:rsid w:val="002F7A3B"/>
    <w:rsid w:val="0030167F"/>
    <w:rsid w:val="00345C8A"/>
    <w:rsid w:val="003D3B73"/>
    <w:rsid w:val="0041396B"/>
    <w:rsid w:val="004662F9"/>
    <w:rsid w:val="00537EE3"/>
    <w:rsid w:val="00597452"/>
    <w:rsid w:val="005C469B"/>
    <w:rsid w:val="005D1053"/>
    <w:rsid w:val="0061198B"/>
    <w:rsid w:val="006739F8"/>
    <w:rsid w:val="00701C65"/>
    <w:rsid w:val="007C4B8A"/>
    <w:rsid w:val="007C5D14"/>
    <w:rsid w:val="007F030B"/>
    <w:rsid w:val="008405C5"/>
    <w:rsid w:val="00962B3B"/>
    <w:rsid w:val="009F49B6"/>
    <w:rsid w:val="00AE6F48"/>
    <w:rsid w:val="00B05FAC"/>
    <w:rsid w:val="00B3589D"/>
    <w:rsid w:val="00BA55BF"/>
    <w:rsid w:val="00C324A6"/>
    <w:rsid w:val="00C721DD"/>
    <w:rsid w:val="00C744D0"/>
    <w:rsid w:val="00C940C2"/>
    <w:rsid w:val="00CA7023"/>
    <w:rsid w:val="00CE3474"/>
    <w:rsid w:val="00D06C9C"/>
    <w:rsid w:val="00D2741C"/>
    <w:rsid w:val="00DD6399"/>
    <w:rsid w:val="00EC3649"/>
    <w:rsid w:val="00F1781F"/>
    <w:rsid w:val="00F326A7"/>
    <w:rsid w:val="00F4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89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89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3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3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C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D06C9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C1E8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Interland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Oleg</dc:creator>
  <cp:lastModifiedBy>Кулинар</cp:lastModifiedBy>
  <cp:revision>10</cp:revision>
  <cp:lastPrinted>2017-04-24T07:20:00Z</cp:lastPrinted>
  <dcterms:created xsi:type="dcterms:W3CDTF">2017-03-17T07:46:00Z</dcterms:created>
  <dcterms:modified xsi:type="dcterms:W3CDTF">2017-10-19T03:08:00Z</dcterms:modified>
</cp:coreProperties>
</file>